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附件2：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b/>
          <w:kern w:val="0"/>
          <w:sz w:val="36"/>
          <w:szCs w:val="36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安徽城市管理职业学院</w:t>
      </w:r>
      <w:r>
        <w:rPr>
          <w:rFonts w:hint="eastAsia" w:ascii="宋体" w:hAnsi="宋体"/>
          <w:b/>
          <w:kern w:val="0"/>
          <w:sz w:val="32"/>
          <w:szCs w:val="32"/>
        </w:rPr>
        <w:t>优秀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/>
          <w:b/>
          <w:kern w:val="0"/>
          <w:sz w:val="32"/>
          <w:szCs w:val="32"/>
        </w:rPr>
        <w:t>社团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推荐</w:t>
      </w:r>
      <w:r>
        <w:rPr>
          <w:rFonts w:hint="eastAsia" w:ascii="宋体" w:hAnsi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64"/>
        <w:gridCol w:w="2340"/>
        <w:gridCol w:w="1620"/>
        <w:gridCol w:w="25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440" w:type="dxa"/>
            <w:gridSpan w:val="2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社团名称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成冠外语</w:t>
            </w:r>
            <w:r>
              <w:rPr>
                <w:rFonts w:ascii="宋体" w:hAnsi="宋体"/>
                <w:sz w:val="24"/>
              </w:rPr>
              <w:t>协会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指导教师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孙慧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gridSpan w:val="2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社团成立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2007</w:t>
            </w:r>
            <w:r>
              <w:rPr>
                <w:rFonts w:ascii="宋体" w:hAnsi="宋体"/>
                <w:sz w:val="24"/>
              </w:rPr>
              <w:t>年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学年</w:t>
            </w:r>
            <w:r>
              <w:rPr>
                <w:rFonts w:hint="eastAsia" w:ascii="宋体" w:hAnsi="宋体"/>
                <w:kern w:val="0"/>
                <w:sz w:val="24"/>
              </w:rPr>
              <w:t>活动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次数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wordWrap w:val="0"/>
              <w:spacing w:line="400" w:lineRule="exact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576" w:type="dxa"/>
            <w:vMerge w:val="restart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团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活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动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主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要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成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就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社团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组织建设情况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1.社团日常运转（内设部门、工作计划、工作例会、资源保障）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成冠外语协会内设有办公室，文体，文宣部等5个社内部门，共10人负责社团日常工作，社团以月度工作计划，周例会及培训等方式推动社团工作。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孙慧老师担任指导老师，本学年共现场指导活动12次，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指导学期工作计划2次。</w:t>
            </w:r>
            <w:r>
              <w:rPr>
                <w:rFonts w:ascii="宋体" w:hAnsi="宋体"/>
                <w:color w:val="0070C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开展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活动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情况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1.主体活动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70C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社团以“ 弘扬校园文化、丰富校园生活，提高大学生外语水平，培养大学生的实践能力”为宗旨，本学年共举办大小相关活动30余次，为广大学生免费播放外语的原声电影，英文配音大赛，英语口语技能大赛，外语培训、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val="en-US" w:eastAsia="zh-CN"/>
              </w:rPr>
              <w:t xml:space="preserve">英语四六级模拟考及经验交流会通过看电影的方式，喻学习于娱乐中，在娱乐中又能迅速提高会员的听力水平。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1" w:hRule="atLeast"/>
        </w:trPr>
        <w:tc>
          <w:tcPr>
            <w:tcW w:w="57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特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色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与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成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效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1.品牌（特色）活动（成效）：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协会组织成员积极参加安徽省举办的高职高专英语口语技能大赛，并提前在学院举行选拔赛，截止到2022年底，协会已经成功举办了12届安徽城市管理职业学院英语口语技能大赛选拔赛。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年11月4日，校团委举办池塘英语晨读，成冠外语共进会被邀承办。成冠外语协会英语老师参加，为校内参加英语四六级考试的同学提供一个学习的平台。参加池塘英语晨读的同学英语四六级通过率达到百分之八十以上。为学校英语四六级通过率增添一份力量。</w:t>
            </w:r>
          </w:p>
          <w:p>
            <w:pPr>
              <w:ind w:left="479" w:leftChars="228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本学年，协会还举办了外语青春音乐比赛，外语电影配音大赛，英语口语大赛。积极响应校团委各个活动例如，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日雷锋日无偿培训外语辅导。积极响应社团文化节节目等。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color w:val="0070C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440" w:type="dxa"/>
            <w:gridSpan w:val="2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1440" w:type="dxa"/>
            <w:gridSpan w:val="2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盖章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gridSpan w:val="2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/>
          <w:kern w:val="0"/>
          <w:sz w:val="18"/>
          <w:szCs w:val="1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BiOWQ1OWE4NTFhMTIzYTc4NWNhNjg1ZmZmYjYifQ=="/>
  </w:docVars>
  <w:rsids>
    <w:rsidRoot w:val="00000000"/>
    <w:rsid w:val="2E2A64F3"/>
    <w:rsid w:val="43880A9B"/>
    <w:rsid w:val="4A3D07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页脚1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脚 Char"/>
    <w:basedOn w:val="4"/>
    <w:link w:val="6"/>
    <w:qFormat/>
    <w:uiPriority w:val="0"/>
    <w:rPr>
      <w:kern w:val="2"/>
      <w:sz w:val="18"/>
      <w:szCs w:val="18"/>
    </w:rPr>
  </w:style>
  <w:style w:type="paragraph" w:customStyle="1" w:styleId="8">
    <w:name w:val="页眉1"/>
    <w:basedOn w:val="1"/>
    <w:link w:val="9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4"/>
    <w:link w:val="8"/>
    <w:qFormat/>
    <w:uiPriority w:val="0"/>
    <w:rPr>
      <w:kern w:val="2"/>
      <w:sz w:val="18"/>
      <w:szCs w:val="18"/>
    </w:rPr>
  </w:style>
  <w:style w:type="paragraph" w:customStyle="1" w:styleId="1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1">
    <w:name w:val="apple-converted-space"/>
    <w:basedOn w:val="4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2023-09-23T12:02:00Z</dcterms:created>
  <dc:creator>皮球～</dc:creator>
  <cp:lastModifiedBy>lenovo</cp:lastModifiedBy>
  <dcterms:modified xsi:type="dcterms:W3CDTF">2023-09-28T08:36:52Z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486DBB7371A247CA884D6391BFDBCA75_13</vt:lpwstr>
  </property>
</Properties>
</file>