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路青松</w:t>
            </w:r>
          </w:p>
        </w:tc>
        <w:tc>
          <w:tcPr>
            <w:tcW w:w="108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男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2002.6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皖宿州</w:t>
            </w:r>
          </w:p>
        </w:tc>
        <w:tc>
          <w:tcPr>
            <w:tcW w:w="108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汉族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轨道交通学院团总支副书记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委员候选人简况（500字以内）：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现担任轨道交通学院团总支副书记，轨道交通学院学生会负责人、20级城市轨道交通运营管理一班团支书。在校期间积极配合组织参与并组织策划多项学院活动，工作认真，谦虚好学，尊重师长。在21年7月参加安徽城市管理职业学院三下乡活动。荣获</w:t>
            </w:r>
            <w:r>
              <w:rPr>
                <w:rFonts w:hint="eastAsia"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eastAsia="zh-CN"/>
              </w:rPr>
              <w:t>“</w:t>
            </w:r>
            <w:r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优秀共青团员</w:t>
            </w:r>
            <w:r>
              <w:rPr>
                <w:rFonts w:hint="eastAsia"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eastAsia="zh-CN"/>
              </w:rPr>
              <w:t>”</w:t>
            </w:r>
            <w:r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，</w:t>
            </w:r>
            <w:r>
              <w:rPr>
                <w:rFonts w:hint="eastAsia"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eastAsia="zh-CN"/>
              </w:rPr>
              <w:t>“</w:t>
            </w:r>
            <w:r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优秀志愿者</w:t>
            </w:r>
            <w:r>
              <w:rPr>
                <w:rFonts w:hint="eastAsia"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eastAsia="zh-CN"/>
              </w:rPr>
              <w:t>”</w:t>
            </w:r>
            <w:r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称号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意见：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right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资格审查委员会意见：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right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napToGrid/>
        <w:spacing w:before="0" w:beforeAutospacing="0" w:after="0" w:afterAutospacing="0" w:line="500" w:lineRule="exact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widowControl/>
        <w:snapToGrid/>
        <w:spacing w:before="0" w:beforeAutospacing="0" w:after="0" w:afterAutospacing="0" w:line="500" w:lineRule="exact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2167C"/>
    <w:rsid w:val="0C556C0B"/>
    <w:rsid w:val="305D44D1"/>
    <w:rsid w:val="54FB07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2021-11-14T13:06:10Z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754137490F2F47A9BF61FE176A5A127F</vt:lpwstr>
  </property>
</Properties>
</file>