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1805F28">
      <w:pPr>
        <w:widowControl/>
        <w:shd w:val="clear" w:color="auto" w:fill="FFFFFF"/>
        <w:jc w:val="left"/>
        <w:rPr>
          <w:rFonts w:ascii="黑体" w:hAnsi="黑体" w:eastAsia="黑体" w:cs="黑体"/>
          <w:color w:val="333333"/>
          <w:kern w:val="0"/>
          <w:sz w:val="32"/>
          <w:szCs w:val="32"/>
        </w:rPr>
      </w:pPr>
      <w:r>
        <w:rPr>
          <w:rFonts w:hint="eastAsia" w:ascii="黑体" w:hAnsi="黑体" w:eastAsia="黑体" w:cs="黑体"/>
          <w:color w:val="333333"/>
          <w:kern w:val="0"/>
          <w:sz w:val="32"/>
          <w:szCs w:val="32"/>
        </w:rPr>
        <w:t>附件</w:t>
      </w:r>
    </w:p>
    <w:p w14:paraId="4B8EA650">
      <w:pPr>
        <w:widowControl/>
        <w:shd w:val="clear" w:color="auto" w:fill="FFFFFF"/>
        <w:jc w:val="center"/>
        <w:rPr>
          <w:rFonts w:ascii="Times New Roman" w:hAnsi="Times New Roman" w:eastAsia="黑体" w:cs="Times New Roman"/>
          <w:kern w:val="0"/>
          <w:sz w:val="32"/>
          <w:szCs w:val="32"/>
        </w:rPr>
      </w:pPr>
      <w:r>
        <w:rPr>
          <w:rFonts w:ascii="Times New Roman" w:hAnsi="Times New Roman" w:eastAsia="黑体" w:cs="Times New Roman"/>
          <w:sz w:val="36"/>
          <w:szCs w:val="36"/>
          <w:shd w:val="clear" w:color="auto" w:fill="FFFFFF"/>
        </w:rPr>
        <w:t>安徽城市管理职业学院20</w:t>
      </w:r>
      <w:r>
        <w:rPr>
          <w:rFonts w:hint="eastAsia" w:ascii="Times New Roman" w:hAnsi="Times New Roman" w:eastAsia="黑体" w:cs="Times New Roman"/>
          <w:sz w:val="36"/>
          <w:szCs w:val="36"/>
          <w:shd w:val="clear" w:color="auto" w:fill="FFFFFF"/>
        </w:rPr>
        <w:t>2</w:t>
      </w:r>
      <w:r>
        <w:rPr>
          <w:rFonts w:hint="eastAsia" w:ascii="Times New Roman" w:hAnsi="Times New Roman" w:eastAsia="黑体" w:cs="Times New Roman"/>
          <w:sz w:val="36"/>
          <w:szCs w:val="36"/>
          <w:shd w:val="clear" w:color="auto" w:fill="FFFFFF"/>
          <w:lang w:val="en-US" w:eastAsia="zh-CN"/>
        </w:rPr>
        <w:t>6</w:t>
      </w:r>
      <w:r>
        <w:rPr>
          <w:rFonts w:ascii="Times New Roman" w:hAnsi="Times New Roman" w:eastAsia="黑体" w:cs="Times New Roman"/>
          <w:sz w:val="36"/>
          <w:szCs w:val="36"/>
          <w:shd w:val="clear" w:color="auto" w:fill="FFFFFF"/>
        </w:rPr>
        <w:t>年</w:t>
      </w:r>
      <w:r>
        <w:rPr>
          <w:rFonts w:hint="eastAsia" w:ascii="Times New Roman" w:hAnsi="Times New Roman" w:eastAsia="黑体" w:cs="Times New Roman"/>
          <w:sz w:val="36"/>
          <w:szCs w:val="36"/>
          <w:shd w:val="clear" w:color="auto" w:fill="FFFFFF"/>
        </w:rPr>
        <w:t>学生物品搬运</w:t>
      </w:r>
      <w:r>
        <w:rPr>
          <w:rFonts w:ascii="Times New Roman" w:hAnsi="Times New Roman" w:eastAsia="黑体" w:cs="Times New Roman"/>
          <w:sz w:val="36"/>
          <w:szCs w:val="36"/>
          <w:shd w:val="clear" w:color="auto" w:fill="FFFFFF"/>
        </w:rPr>
        <w:t>服务</w:t>
      </w:r>
    </w:p>
    <w:p w14:paraId="29FC858D">
      <w:pPr>
        <w:jc w:val="center"/>
        <w:rPr>
          <w:rFonts w:ascii="Times New Roman" w:hAnsi="Times New Roman" w:eastAsia="黑体" w:cs="Times New Roman"/>
          <w:bCs/>
          <w:color w:val="000000" w:themeColor="text1"/>
          <w:kern w:val="0"/>
          <w:sz w:val="36"/>
          <w:szCs w:val="36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黑体" w:cs="Times New Roman"/>
          <w:bCs/>
          <w:color w:val="000000" w:themeColor="text1"/>
          <w:kern w:val="0"/>
          <w:sz w:val="36"/>
          <w:szCs w:val="36"/>
          <w14:textFill>
            <w14:solidFill>
              <w14:schemeClr w14:val="tx1"/>
            </w14:solidFill>
          </w14:textFill>
        </w:rPr>
        <w:t>报价表</w:t>
      </w:r>
    </w:p>
    <w:p w14:paraId="443273EA">
      <w:pPr>
        <w:jc w:val="center"/>
        <w:rPr>
          <w:rFonts w:ascii="仿宋_GB2312" w:hAnsi="宋体" w:eastAsia="仿宋_GB2312" w:cs="宋体"/>
          <w:b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tbl>
      <w:tblPr>
        <w:tblStyle w:val="2"/>
        <w:tblW w:w="974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93"/>
        <w:gridCol w:w="1313"/>
        <w:gridCol w:w="673"/>
        <w:gridCol w:w="1355"/>
        <w:gridCol w:w="3179"/>
        <w:gridCol w:w="992"/>
        <w:gridCol w:w="1241"/>
      </w:tblGrid>
      <w:tr w14:paraId="70293A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  <w:jc w:val="center"/>
        </w:trPr>
        <w:tc>
          <w:tcPr>
            <w:tcW w:w="9746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EA9ED6D">
            <w:pPr>
              <w:jc w:val="center"/>
              <w:rPr>
                <w:rFonts w:ascii="仿宋" w:hAnsi="仿宋" w:eastAsia="仿宋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仿宋" w:hAnsi="仿宋" w:eastAsia="仿宋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安徽城市管理职业学院202</w:t>
            </w:r>
            <w:r>
              <w:rPr>
                <w:rFonts w:hint="eastAsia" w:ascii="仿宋" w:hAnsi="仿宋" w:eastAsia="仿宋" w:cs="仿宋_GB2312"/>
                <w:color w:val="000000" w:themeColor="text1"/>
                <w:kern w:val="0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6</w:t>
            </w:r>
            <w:r>
              <w:rPr>
                <w:rFonts w:ascii="仿宋" w:hAnsi="仿宋" w:eastAsia="仿宋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年</w:t>
            </w:r>
            <w:r>
              <w:rPr>
                <w:rFonts w:hint="eastAsia" w:ascii="仿宋" w:hAnsi="仿宋" w:eastAsia="仿宋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学生</w:t>
            </w:r>
            <w:r>
              <w:rPr>
                <w:rFonts w:ascii="仿宋" w:hAnsi="仿宋" w:eastAsia="仿宋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物品搬运服务</w:t>
            </w:r>
            <w:r>
              <w:rPr>
                <w:rFonts w:hint="eastAsia" w:ascii="仿宋" w:hAnsi="仿宋" w:eastAsia="仿宋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采购清单</w:t>
            </w:r>
          </w:p>
        </w:tc>
      </w:tr>
      <w:tr w14:paraId="517C7D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34877EB">
            <w:pPr>
              <w:widowControl/>
              <w:jc w:val="center"/>
              <w:rPr>
                <w:rFonts w:ascii="仿宋" w:hAnsi="仿宋" w:eastAsia="仿宋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序号</w:t>
            </w:r>
          </w:p>
        </w:tc>
        <w:tc>
          <w:tcPr>
            <w:tcW w:w="198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05FDBAD">
            <w:pPr>
              <w:widowControl/>
              <w:jc w:val="center"/>
              <w:rPr>
                <w:rFonts w:ascii="仿宋" w:hAnsi="仿宋" w:eastAsia="仿宋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服务/货物名称</w:t>
            </w:r>
          </w:p>
        </w:tc>
        <w:tc>
          <w:tcPr>
            <w:tcW w:w="13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2795281">
            <w:pPr>
              <w:widowControl/>
              <w:jc w:val="center"/>
              <w:rPr>
                <w:rFonts w:ascii="仿宋" w:hAnsi="仿宋" w:eastAsia="仿宋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数量</w:t>
            </w:r>
          </w:p>
        </w:tc>
        <w:tc>
          <w:tcPr>
            <w:tcW w:w="31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AB01E77">
            <w:pPr>
              <w:widowControl/>
              <w:jc w:val="center"/>
              <w:rPr>
                <w:rFonts w:ascii="仿宋" w:hAnsi="仿宋" w:eastAsia="仿宋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服务要求或货物品牌及主要参数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4922972">
            <w:pPr>
              <w:widowControl/>
              <w:jc w:val="center"/>
              <w:rPr>
                <w:rFonts w:ascii="仿宋" w:hAnsi="仿宋" w:eastAsia="仿宋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单价（元）</w:t>
            </w:r>
          </w:p>
        </w:tc>
        <w:tc>
          <w:tcPr>
            <w:tcW w:w="12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137CB39">
            <w:pPr>
              <w:widowControl/>
              <w:jc w:val="center"/>
              <w:rPr>
                <w:rFonts w:ascii="仿宋" w:hAnsi="仿宋" w:eastAsia="仿宋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报价小计（元）</w:t>
            </w:r>
          </w:p>
        </w:tc>
      </w:tr>
      <w:tr w14:paraId="375A44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51CBEFC">
            <w:pPr>
              <w:jc w:val="center"/>
              <w:rPr>
                <w:rFonts w:ascii="仿宋" w:hAnsi="仿宋" w:eastAsia="仿宋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198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1D57EB6">
            <w:pPr>
              <w:rPr>
                <w:rFonts w:ascii="仿宋" w:hAnsi="仿宋" w:eastAsia="仿宋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" w:cs="Times New Roman"/>
                <w:color w:val="333333"/>
                <w:kern w:val="0"/>
                <w:sz w:val="24"/>
                <w:szCs w:val="24"/>
              </w:rPr>
              <w:t>学生行李包裹</w:t>
            </w:r>
          </w:p>
        </w:tc>
        <w:tc>
          <w:tcPr>
            <w:tcW w:w="13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C938FF9">
            <w:pPr>
              <w:ind w:firstLine="480" w:firstLineChars="200"/>
              <w:jc w:val="center"/>
              <w:rPr>
                <w:rFonts w:ascii="仿宋" w:hAnsi="仿宋" w:eastAsia="仿宋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/</w:t>
            </w:r>
          </w:p>
        </w:tc>
        <w:tc>
          <w:tcPr>
            <w:tcW w:w="31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29CCE42">
            <w:pPr>
              <w:rPr>
                <w:rFonts w:ascii="仿宋" w:hAnsi="仿宋" w:eastAsia="仿宋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" w:cs="Times New Roman"/>
                <w:color w:val="333333"/>
                <w:kern w:val="0"/>
                <w:sz w:val="24"/>
                <w:szCs w:val="24"/>
              </w:rPr>
              <w:t>经开校区</w:t>
            </w:r>
            <w:r>
              <w:rPr>
                <w:rFonts w:hint="eastAsia" w:ascii="Times New Roman" w:hAnsi="Times New Roman" w:eastAsia="仿宋" w:cs="Times New Roman"/>
                <w:color w:val="333333"/>
                <w:kern w:val="0"/>
                <w:sz w:val="24"/>
                <w:szCs w:val="24"/>
              </w:rPr>
              <w:t>3</w:t>
            </w:r>
            <w:r>
              <w:rPr>
                <w:rFonts w:hint="eastAsia" w:ascii="Times New Roman" w:hAnsi="Times New Roman" w:eastAsia="仿宋" w:cs="Times New Roman"/>
                <w:color w:val="333333"/>
                <w:kern w:val="0"/>
                <w:sz w:val="24"/>
                <w:szCs w:val="24"/>
                <w:lang w:val="en-US" w:eastAsia="zh-CN"/>
              </w:rPr>
              <w:t>187</w:t>
            </w:r>
            <w:r>
              <w:rPr>
                <w:rFonts w:hint="eastAsia" w:ascii="Times New Roman" w:hAnsi="Times New Roman" w:eastAsia="仿宋" w:cs="Times New Roman"/>
                <w:color w:val="333333"/>
                <w:kern w:val="0"/>
                <w:sz w:val="24"/>
                <w:szCs w:val="24"/>
              </w:rPr>
              <w:t>名</w:t>
            </w:r>
            <w:r>
              <w:rPr>
                <w:rFonts w:ascii="Times New Roman" w:hAnsi="Times New Roman" w:eastAsia="仿宋" w:cs="Times New Roman"/>
                <w:color w:val="333333"/>
                <w:kern w:val="0"/>
                <w:sz w:val="24"/>
                <w:szCs w:val="24"/>
              </w:rPr>
              <w:t>学生行李包裹</w:t>
            </w:r>
            <w:r>
              <w:rPr>
                <w:rFonts w:hint="eastAsia" w:ascii="Times New Roman" w:hAnsi="Times New Roman" w:eastAsia="仿宋" w:cs="Times New Roman"/>
                <w:color w:val="333333"/>
                <w:kern w:val="0"/>
                <w:sz w:val="24"/>
                <w:szCs w:val="24"/>
              </w:rPr>
              <w:t>，放</w:t>
            </w:r>
            <w:r>
              <w:rPr>
                <w:rFonts w:ascii="Times New Roman" w:hAnsi="Times New Roman" w:eastAsia="仿宋" w:cs="Times New Roman"/>
                <w:color w:val="333333"/>
                <w:kern w:val="0"/>
                <w:sz w:val="24"/>
                <w:szCs w:val="24"/>
              </w:rPr>
              <w:t>置于综合楼1楼东侧的房间</w:t>
            </w:r>
            <w:r>
              <w:rPr>
                <w:rFonts w:hint="eastAsia" w:ascii="Times New Roman" w:hAnsi="Times New Roman" w:eastAsia="仿宋" w:cs="Times New Roman"/>
                <w:color w:val="333333"/>
                <w:kern w:val="0"/>
                <w:sz w:val="24"/>
                <w:szCs w:val="24"/>
              </w:rPr>
              <w:t>。行李</w:t>
            </w:r>
            <w:r>
              <w:rPr>
                <w:rFonts w:ascii="Times New Roman" w:hAnsi="Times New Roman" w:eastAsia="仿宋" w:cs="Times New Roman"/>
                <w:color w:val="333333"/>
                <w:kern w:val="0"/>
                <w:sz w:val="24"/>
                <w:szCs w:val="24"/>
              </w:rPr>
              <w:t>搬运至新站校区</w:t>
            </w:r>
            <w:r>
              <w:rPr>
                <w:rFonts w:hint="eastAsia" w:ascii="Times New Roman" w:hAnsi="Times New Roman" w:eastAsia="仿宋" w:cs="Times New Roman"/>
                <w:color w:val="333333"/>
                <w:kern w:val="0"/>
                <w:sz w:val="24"/>
                <w:szCs w:val="24"/>
              </w:rPr>
              <w:t>指定区域。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9288782">
            <w:pPr>
              <w:ind w:firstLine="480" w:firstLineChars="200"/>
              <w:jc w:val="center"/>
              <w:rPr>
                <w:rFonts w:ascii="仿宋" w:hAnsi="仿宋" w:eastAsia="仿宋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 w14:paraId="595A09F0">
            <w:pPr>
              <w:ind w:firstLine="480" w:firstLineChars="200"/>
              <w:jc w:val="center"/>
              <w:rPr>
                <w:rFonts w:ascii="仿宋" w:hAnsi="仿宋" w:eastAsia="仿宋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/</w:t>
            </w:r>
          </w:p>
        </w:tc>
        <w:tc>
          <w:tcPr>
            <w:tcW w:w="12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6E4A2BC">
            <w:pPr>
              <w:ind w:firstLine="480" w:firstLineChars="200"/>
              <w:jc w:val="center"/>
              <w:rPr>
                <w:rFonts w:ascii="仿宋" w:hAnsi="仿宋" w:eastAsia="仿宋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C589D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5831722">
            <w:pPr>
              <w:spacing w:line="480" w:lineRule="auto"/>
              <w:jc w:val="center"/>
              <w:rPr>
                <w:rFonts w:ascii="仿宋" w:hAnsi="仿宋" w:eastAsia="仿宋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备注</w:t>
            </w:r>
          </w:p>
        </w:tc>
        <w:tc>
          <w:tcPr>
            <w:tcW w:w="8753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0E2D8B8">
            <w:pPr>
              <w:spacing w:line="480" w:lineRule="auto"/>
              <w:rPr>
                <w:rFonts w:ascii="仿宋" w:hAnsi="仿宋" w:eastAsia="仿宋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学生行李数量过多，无法统计，需报价人自行前往现场查看。</w:t>
            </w:r>
          </w:p>
        </w:tc>
      </w:tr>
      <w:tr w14:paraId="5E4CCC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19C8569">
            <w:pPr>
              <w:jc w:val="center"/>
              <w:rPr>
                <w:rFonts w:ascii="仿宋" w:hAnsi="仿宋" w:eastAsia="仿宋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总报价</w:t>
            </w:r>
          </w:p>
        </w:tc>
        <w:tc>
          <w:tcPr>
            <w:tcW w:w="13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D8DF587">
            <w:pPr>
              <w:rPr>
                <w:rFonts w:ascii="仿宋" w:hAnsi="仿宋" w:eastAsia="仿宋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44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044A68A">
            <w:pPr>
              <w:rPr>
                <w:rFonts w:ascii="仿宋" w:hAnsi="仿宋" w:eastAsia="仿宋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 xml:space="preserve">大写： </w:t>
            </w:r>
            <w:r>
              <w:rPr>
                <w:rFonts w:ascii="仿宋" w:hAnsi="仿宋" w:eastAsia="仿宋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 xml:space="preserve">                       </w:t>
            </w:r>
            <w:r>
              <w:rPr>
                <w:rFonts w:hint="eastAsia" w:ascii="仿宋" w:hAnsi="仿宋" w:eastAsia="仿宋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 xml:space="preserve">    小写：</w:t>
            </w:r>
            <w:r>
              <w:rPr>
                <w:rFonts w:hint="eastAsia" w:ascii="宋体" w:hAnsi="宋体" w:cs="宋体"/>
                <w:b/>
                <w:color w:val="000000" w:themeColor="text1"/>
                <w:sz w:val="18"/>
                <w:szCs w:val="21"/>
                <w14:textFill>
                  <w14:solidFill>
                    <w14:schemeClr w14:val="tx1"/>
                  </w14:solidFill>
                </w14:textFill>
              </w:rPr>
              <w:t>¥</w:t>
            </w:r>
          </w:p>
        </w:tc>
      </w:tr>
    </w:tbl>
    <w:p w14:paraId="7DE6F16F">
      <w:pPr>
        <w:pStyle w:val="4"/>
        <w:ind w:firstLine="0" w:firstLineChars="0"/>
        <w:jc w:val="left"/>
        <w:rPr>
          <w:rFonts w:ascii="仿宋" w:hAnsi="仿宋" w:eastAsia="仿宋" w:cs="仿宋_GB2312"/>
          <w:b/>
          <w:bCs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_GB2312"/>
          <w:b/>
          <w:bCs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本公司承诺，已对现场需搬运物品进行实地查看，并进行成本评估，本次报价真实有效，一旦中标，在任何情况下不会收取额外费用。</w:t>
      </w:r>
      <w:r>
        <w:rPr>
          <w:rFonts w:hint="eastAsia" w:ascii="仿宋" w:hAnsi="仿宋" w:eastAsia="仿宋" w:cs="仿宋_GB2312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本表传真、扫描件、PDF文件同原件具有相同效力，报价有效期20个工作日.</w:t>
      </w:r>
    </w:p>
    <w:p w14:paraId="2D1900E2">
      <w:pPr>
        <w:pStyle w:val="4"/>
        <w:ind w:firstLine="0" w:firstLineChars="0"/>
        <w:rPr>
          <w:rFonts w:ascii="仿宋" w:hAnsi="仿宋" w:eastAsia="仿宋" w:cs="仿宋_GB2312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6198D40C">
      <w:pPr>
        <w:pStyle w:val="4"/>
        <w:ind w:left="360" w:firstLine="0" w:firstLineChars="0"/>
        <w:rPr>
          <w:rFonts w:ascii="仿宋" w:hAnsi="仿宋" w:eastAsia="仿宋" w:cs="仿宋_GB2312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1BB107C6">
      <w:pPr>
        <w:pStyle w:val="4"/>
        <w:ind w:left="360" w:firstLine="0" w:firstLineChars="0"/>
        <w:rPr>
          <w:rFonts w:ascii="仿宋" w:hAnsi="仿宋" w:eastAsia="仿宋" w:cs="仿宋_GB2312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_GB2312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联系人：                                     报价单位名称（盖章）：</w:t>
      </w:r>
    </w:p>
    <w:p w14:paraId="47B83503">
      <w:pPr>
        <w:pStyle w:val="4"/>
        <w:ind w:left="360" w:firstLine="0" w:firstLineChars="0"/>
        <w:rPr>
          <w:rFonts w:ascii="仿宋" w:hAnsi="仿宋" w:eastAsia="仿宋" w:cs="仿宋_GB2312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2006B865">
      <w:pPr>
        <w:pStyle w:val="4"/>
        <w:ind w:left="360" w:right="960" w:firstLine="0" w:firstLineChars="0"/>
        <w:rPr>
          <w:rFonts w:ascii="仿宋" w:hAnsi="仿宋" w:eastAsia="仿宋" w:cs="仿宋_GB2312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_GB2312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 xml:space="preserve">联系电话：               </w:t>
      </w:r>
      <w:r>
        <w:rPr>
          <w:rFonts w:ascii="仿宋" w:hAnsi="仿宋" w:eastAsia="仿宋" w:cs="仿宋_GB2312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ab/>
      </w:r>
      <w:r>
        <w:rPr>
          <w:rFonts w:hint="eastAsia" w:ascii="仿宋" w:hAnsi="仿宋" w:eastAsia="仿宋" w:cs="仿宋_GB2312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 xml:space="preserve">                     报价日期：</w:t>
      </w:r>
    </w:p>
    <w:p w14:paraId="6A6CD15B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2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E401F0B"/>
    <w:rsid w:val="6E401F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2026-07-06T02:38:00Z</dcterms:created>
  <dc:creator>Y.</dc:creator>
  <cp:lastModifiedBy>Y.</cp:lastModifiedBy>
  <dcterms:modified xsi:type="dcterms:W3CDTF">2026-07-06T02:38:42Z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FA11948C74B44D54B0EE71861EBD028F_11</vt:lpwstr>
  </property>
  <property fmtid="{D5CDD505-2E9C-101B-9397-08002B2CF9AE}" pid="4" name="KSOTemplateDocerSaveRecord">
    <vt:lpwstr>eyJoZGlkIjoiMDQxMWQwOTA3YjMwYjRiZGVjZDIxOGNkOWI5Nzk3MjAiLCJ1c2VySWQiOiI1MTU4MzU1NTgifQ==</vt:lpwstr>
  </property>
</Properties>
</file>