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DECA3">
      <w:pPr>
        <w:pStyle w:val="11"/>
        <w:bidi w:val="0"/>
      </w:pPr>
      <w:r>
        <w:rPr>
          <w:rFonts w:hint="eastAsia"/>
          <w:lang w:eastAsia="zh-CN"/>
        </w:rPr>
        <w:t>安徽城市管理职业学院录制安徽省大学生艺术展演作品询价</w:t>
      </w:r>
      <w:r>
        <w:rPr>
          <w:rFonts w:hint="eastAsia"/>
          <w:lang w:val="en-US" w:eastAsia="zh-CN"/>
        </w:rPr>
        <w:t>单</w:t>
      </w:r>
    </w:p>
    <w:p w14:paraId="1CBE6C2D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一、供应商须提供合法有效的</w:t>
      </w:r>
      <w:bookmarkStart w:id="0" w:name="_GoBack"/>
      <w:bookmarkEnd w:id="0"/>
      <w:r>
        <w:rPr>
          <w:rFonts w:hint="eastAsia"/>
          <w:lang w:val="en-US" w:eastAsia="zh-CN"/>
        </w:rPr>
        <w:t>营业执照扫描件。</w:t>
      </w:r>
    </w:p>
    <w:p w14:paraId="06616C0E">
      <w:pPr>
        <w:bidi w:val="0"/>
        <w:rPr>
          <w:lang w:val="en-US" w:eastAsia="zh-CN"/>
        </w:rPr>
      </w:pPr>
      <w:r>
        <w:rPr>
          <w:rFonts w:hint="eastAsia"/>
          <w:lang w:val="en-US" w:eastAsia="zh-CN"/>
        </w:rPr>
        <w:t>二、项目明细报价如下表所示，所有内容据实填写，报价单须加盖单位公章，每页盖章有效。</w:t>
      </w:r>
    </w:p>
    <w:tbl>
      <w:tblPr>
        <w:tblStyle w:val="7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934"/>
        <w:gridCol w:w="432"/>
        <w:gridCol w:w="432"/>
        <w:gridCol w:w="4457"/>
        <w:gridCol w:w="432"/>
        <w:gridCol w:w="544"/>
        <w:gridCol w:w="432"/>
        <w:gridCol w:w="432"/>
      </w:tblGrid>
      <w:tr w14:paraId="44AEB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Align w:val="center"/>
          </w:tcPr>
          <w:p w14:paraId="155E3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b/>
                <w:sz w:val="16"/>
                <w:szCs w:val="16"/>
                <w:vertAlign w:val="baseline"/>
              </w:rPr>
            </w:pPr>
            <w:r>
              <w:rPr>
                <w:rFonts w:hint="eastAsia"/>
                <w:b/>
                <w:sz w:val="16"/>
                <w:szCs w:val="16"/>
                <w:vertAlign w:val="baseline"/>
              </w:rPr>
              <w:t>序号</w:t>
            </w:r>
          </w:p>
        </w:tc>
        <w:tc>
          <w:tcPr>
            <w:tcW w:w="0" w:type="auto"/>
            <w:vAlign w:val="center"/>
          </w:tcPr>
          <w:p w14:paraId="5DCBD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b/>
                <w:sz w:val="16"/>
                <w:szCs w:val="16"/>
                <w:vertAlign w:val="baseline"/>
              </w:rPr>
            </w:pPr>
            <w:r>
              <w:rPr>
                <w:b/>
                <w:sz w:val="16"/>
                <w:szCs w:val="16"/>
                <w:lang w:val="en-US" w:eastAsia="zh-CN"/>
              </w:rPr>
              <w:t>器材/服务名称</w:t>
            </w:r>
          </w:p>
        </w:tc>
        <w:tc>
          <w:tcPr>
            <w:tcW w:w="0" w:type="auto"/>
            <w:vAlign w:val="center"/>
          </w:tcPr>
          <w:p w14:paraId="17248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b/>
                <w:sz w:val="16"/>
                <w:szCs w:val="16"/>
                <w:vertAlign w:val="baseline"/>
              </w:rPr>
            </w:pPr>
            <w:r>
              <w:rPr>
                <w:b/>
                <w:sz w:val="16"/>
                <w:szCs w:val="16"/>
                <w:lang w:val="en-US" w:eastAsia="zh-CN"/>
              </w:rPr>
              <w:t>品牌</w:t>
            </w:r>
          </w:p>
        </w:tc>
        <w:tc>
          <w:tcPr>
            <w:tcW w:w="0" w:type="auto"/>
            <w:vAlign w:val="center"/>
          </w:tcPr>
          <w:p w14:paraId="3279D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b/>
                <w:sz w:val="16"/>
                <w:szCs w:val="16"/>
                <w:vertAlign w:val="baseline"/>
              </w:rPr>
            </w:pPr>
            <w:r>
              <w:rPr>
                <w:b/>
                <w:sz w:val="16"/>
                <w:szCs w:val="16"/>
                <w:lang w:val="en-US" w:eastAsia="zh-CN"/>
              </w:rPr>
              <w:t>型号</w:t>
            </w:r>
          </w:p>
        </w:tc>
        <w:tc>
          <w:tcPr>
            <w:tcW w:w="4457" w:type="dxa"/>
            <w:vAlign w:val="center"/>
          </w:tcPr>
          <w:p w14:paraId="307B1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b/>
                <w:sz w:val="16"/>
                <w:szCs w:val="16"/>
                <w:vertAlign w:val="baseline"/>
              </w:rPr>
            </w:pPr>
            <w:r>
              <w:rPr>
                <w:b/>
                <w:sz w:val="16"/>
                <w:szCs w:val="16"/>
                <w:lang w:val="en-US" w:eastAsia="zh-CN"/>
              </w:rPr>
              <w:t>技术参数及服务要求</w:t>
            </w:r>
          </w:p>
        </w:tc>
        <w:tc>
          <w:tcPr>
            <w:tcW w:w="0" w:type="auto"/>
            <w:vAlign w:val="center"/>
          </w:tcPr>
          <w:p w14:paraId="6635E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b/>
                <w:sz w:val="16"/>
                <w:szCs w:val="16"/>
                <w:vertAlign w:val="baseline"/>
              </w:rPr>
            </w:pPr>
            <w:r>
              <w:rPr>
                <w:b/>
                <w:sz w:val="16"/>
                <w:szCs w:val="16"/>
                <w:lang w:val="en-US" w:eastAsia="zh-CN"/>
              </w:rPr>
              <w:t>单位</w:t>
            </w:r>
          </w:p>
        </w:tc>
        <w:tc>
          <w:tcPr>
            <w:tcW w:w="0" w:type="auto"/>
            <w:vAlign w:val="center"/>
          </w:tcPr>
          <w:p w14:paraId="23BAF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b/>
                <w:sz w:val="16"/>
                <w:szCs w:val="16"/>
                <w:vertAlign w:val="baseline"/>
              </w:rPr>
            </w:pPr>
            <w:r>
              <w:rPr>
                <w:b/>
                <w:sz w:val="16"/>
                <w:szCs w:val="16"/>
                <w:lang w:val="en-US" w:eastAsia="zh-CN"/>
              </w:rPr>
              <w:t>数量</w:t>
            </w:r>
          </w:p>
        </w:tc>
        <w:tc>
          <w:tcPr>
            <w:tcW w:w="0" w:type="auto"/>
            <w:vAlign w:val="center"/>
          </w:tcPr>
          <w:p w14:paraId="0BDAF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b/>
                <w:sz w:val="16"/>
                <w:szCs w:val="16"/>
                <w:vertAlign w:val="baseline"/>
              </w:rPr>
            </w:pPr>
            <w:r>
              <w:rPr>
                <w:b/>
                <w:sz w:val="16"/>
                <w:szCs w:val="16"/>
                <w:lang w:val="en-US" w:eastAsia="zh-CN"/>
              </w:rPr>
              <w:t>单价</w:t>
            </w:r>
          </w:p>
        </w:tc>
        <w:tc>
          <w:tcPr>
            <w:tcW w:w="432" w:type="dxa"/>
            <w:vAlign w:val="center"/>
          </w:tcPr>
          <w:p w14:paraId="33DA4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b/>
                <w:sz w:val="16"/>
                <w:szCs w:val="16"/>
                <w:vertAlign w:val="baseline"/>
              </w:rPr>
            </w:pPr>
            <w:r>
              <w:rPr>
                <w:b/>
                <w:sz w:val="16"/>
                <w:szCs w:val="16"/>
                <w:lang w:val="en-US" w:eastAsia="zh-CN"/>
              </w:rPr>
              <w:t>总价</w:t>
            </w:r>
          </w:p>
        </w:tc>
      </w:tr>
      <w:tr w14:paraId="71B3C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3DBFD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仿宋_GB2312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 w14:paraId="1AB24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16"/>
                <w:szCs w:val="16"/>
                <w:vertAlign w:val="baseline"/>
              </w:rPr>
            </w:pPr>
            <w:r>
              <w:rPr>
                <w:rFonts w:hint="eastAsia"/>
                <w:sz w:val="16"/>
                <w:szCs w:val="16"/>
                <w:vertAlign w:val="baseline"/>
              </w:rPr>
              <w:t>大型专业演出录制场地</w:t>
            </w:r>
          </w:p>
        </w:tc>
        <w:tc>
          <w:tcPr>
            <w:tcW w:w="0" w:type="auto"/>
            <w:vAlign w:val="center"/>
          </w:tcPr>
          <w:p w14:paraId="7221B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0" w:type="auto"/>
            <w:vAlign w:val="center"/>
          </w:tcPr>
          <w:p w14:paraId="0CE82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4457" w:type="dxa"/>
            <w:vAlign w:val="center"/>
          </w:tcPr>
          <w:p w14:paraId="4C61B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sz w:val="16"/>
                <w:szCs w:val="16"/>
                <w:vertAlign w:val="baseline"/>
              </w:rPr>
            </w:pPr>
            <w:r>
              <w:rPr>
                <w:rFonts w:hint="eastAsia"/>
                <w:sz w:val="16"/>
                <w:szCs w:val="16"/>
                <w:vertAlign w:val="baseline"/>
              </w:rPr>
              <w:t>标准专业剧场，场地宽度≥15m、深度≥13m，空间开阔，采光、隔音效果良好，可满足71人团体节目、多类型节目舞台录制及舞美搭建需求</w:t>
            </w:r>
          </w:p>
        </w:tc>
        <w:tc>
          <w:tcPr>
            <w:tcW w:w="0" w:type="auto"/>
            <w:vAlign w:val="center"/>
          </w:tcPr>
          <w:p w14:paraId="099FB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16"/>
                <w:szCs w:val="16"/>
                <w:vertAlign w:val="baseline"/>
              </w:rPr>
            </w:pPr>
            <w:r>
              <w:rPr>
                <w:rFonts w:hint="eastAsia"/>
                <w:sz w:val="16"/>
                <w:szCs w:val="16"/>
                <w:vertAlign w:val="baseline"/>
              </w:rPr>
              <w:t>天</w:t>
            </w:r>
          </w:p>
        </w:tc>
        <w:tc>
          <w:tcPr>
            <w:tcW w:w="0" w:type="auto"/>
            <w:vAlign w:val="center"/>
          </w:tcPr>
          <w:p w14:paraId="5236E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仿宋_GB2312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2</w:t>
            </w:r>
          </w:p>
        </w:tc>
        <w:tc>
          <w:tcPr>
            <w:tcW w:w="0" w:type="auto"/>
            <w:vAlign w:val="center"/>
          </w:tcPr>
          <w:p w14:paraId="2A381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432" w:type="dxa"/>
            <w:vAlign w:val="center"/>
          </w:tcPr>
          <w:p w14:paraId="0354C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sz w:val="16"/>
                <w:szCs w:val="16"/>
                <w:vertAlign w:val="baseline"/>
              </w:rPr>
            </w:pPr>
          </w:p>
        </w:tc>
      </w:tr>
      <w:tr w14:paraId="7D455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5703E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仿宋_GB2312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2</w:t>
            </w:r>
          </w:p>
        </w:tc>
        <w:tc>
          <w:tcPr>
            <w:tcW w:w="0" w:type="auto"/>
            <w:vAlign w:val="center"/>
          </w:tcPr>
          <w:p w14:paraId="254AD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16"/>
                <w:szCs w:val="16"/>
                <w:vertAlign w:val="baseline"/>
              </w:rPr>
            </w:pPr>
            <w:r>
              <w:rPr>
                <w:rFonts w:hint="eastAsia"/>
                <w:sz w:val="16"/>
                <w:szCs w:val="16"/>
                <w:vertAlign w:val="baseline"/>
              </w:rPr>
              <w:t>全员专业妆造服务</w:t>
            </w:r>
          </w:p>
        </w:tc>
        <w:tc>
          <w:tcPr>
            <w:tcW w:w="0" w:type="auto"/>
            <w:vAlign w:val="center"/>
          </w:tcPr>
          <w:p w14:paraId="3287D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0" w:type="auto"/>
            <w:vAlign w:val="center"/>
          </w:tcPr>
          <w:p w14:paraId="4F784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4457" w:type="dxa"/>
            <w:vAlign w:val="center"/>
          </w:tcPr>
          <w:p w14:paraId="2087C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sz w:val="16"/>
                <w:szCs w:val="16"/>
                <w:vertAlign w:val="baseline"/>
              </w:rPr>
            </w:pPr>
            <w:r>
              <w:rPr>
                <w:rFonts w:hint="eastAsia"/>
                <w:sz w:val="16"/>
                <w:szCs w:val="16"/>
                <w:vertAlign w:val="baseline"/>
              </w:rPr>
              <w:t>覆盖全部71名参演人员，包含舞台上镜妆容、整体造型设计、演出全程补妆、造型调整，适配舞蹈、合唱、朗诵不同节目舞台风格与拍摄需求</w:t>
            </w:r>
          </w:p>
        </w:tc>
        <w:tc>
          <w:tcPr>
            <w:tcW w:w="0" w:type="auto"/>
            <w:vAlign w:val="center"/>
          </w:tcPr>
          <w:p w14:paraId="7523D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16"/>
                <w:szCs w:val="16"/>
                <w:vertAlign w:val="baseline"/>
              </w:rPr>
            </w:pPr>
            <w:r>
              <w:rPr>
                <w:rFonts w:hint="eastAsia"/>
                <w:sz w:val="16"/>
                <w:szCs w:val="16"/>
                <w:vertAlign w:val="baseline"/>
              </w:rPr>
              <w:t>人</w:t>
            </w:r>
          </w:p>
        </w:tc>
        <w:tc>
          <w:tcPr>
            <w:tcW w:w="0" w:type="auto"/>
            <w:vAlign w:val="center"/>
          </w:tcPr>
          <w:p w14:paraId="1182D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仿宋_GB2312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71</w:t>
            </w:r>
          </w:p>
        </w:tc>
        <w:tc>
          <w:tcPr>
            <w:tcW w:w="0" w:type="auto"/>
            <w:vAlign w:val="center"/>
          </w:tcPr>
          <w:p w14:paraId="42911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432" w:type="dxa"/>
            <w:vAlign w:val="center"/>
          </w:tcPr>
          <w:p w14:paraId="0D344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sz w:val="16"/>
                <w:szCs w:val="16"/>
                <w:vertAlign w:val="baseline"/>
              </w:rPr>
            </w:pPr>
          </w:p>
        </w:tc>
      </w:tr>
      <w:tr w14:paraId="02430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209E2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仿宋_GB2312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3</w:t>
            </w:r>
          </w:p>
        </w:tc>
        <w:tc>
          <w:tcPr>
            <w:tcW w:w="0" w:type="auto"/>
            <w:vAlign w:val="center"/>
          </w:tcPr>
          <w:p w14:paraId="4A170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16"/>
                <w:szCs w:val="16"/>
                <w:vertAlign w:val="baseline"/>
              </w:rPr>
            </w:pPr>
            <w:r>
              <w:rPr>
                <w:rFonts w:hint="eastAsia"/>
                <w:sz w:val="16"/>
                <w:szCs w:val="16"/>
                <w:vertAlign w:val="baseline"/>
              </w:rPr>
              <w:t>节目演出服装租赁</w:t>
            </w:r>
          </w:p>
        </w:tc>
        <w:tc>
          <w:tcPr>
            <w:tcW w:w="0" w:type="auto"/>
            <w:vAlign w:val="center"/>
          </w:tcPr>
          <w:p w14:paraId="40604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0" w:type="auto"/>
            <w:vAlign w:val="center"/>
          </w:tcPr>
          <w:p w14:paraId="03FCE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4457" w:type="dxa"/>
            <w:vAlign w:val="center"/>
          </w:tcPr>
          <w:p w14:paraId="53BFE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sz w:val="16"/>
                <w:szCs w:val="16"/>
                <w:vertAlign w:val="baseline"/>
              </w:rPr>
            </w:pPr>
            <w:r>
              <w:rPr>
                <w:rFonts w:hint="eastAsia"/>
                <w:sz w:val="16"/>
                <w:szCs w:val="16"/>
                <w:vertAlign w:val="baseline"/>
              </w:rPr>
              <w:t>根据2个舞蹈、1个合唱、2</w:t>
            </w: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个</w:t>
            </w:r>
            <w:r>
              <w:rPr>
                <w:rFonts w:hint="eastAsia"/>
                <w:sz w:val="16"/>
                <w:szCs w:val="16"/>
                <w:vertAlign w:val="baseline"/>
              </w:rPr>
              <w:t>朗诵节目主题定制配套演出服装，服装干净整洁、版型规整、无破损污渍，符合省级赛事演出审美与标准，含全程整理、回收服务</w:t>
            </w:r>
          </w:p>
        </w:tc>
        <w:tc>
          <w:tcPr>
            <w:tcW w:w="0" w:type="auto"/>
            <w:vAlign w:val="center"/>
          </w:tcPr>
          <w:p w14:paraId="281FB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仿宋_GB2312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套</w:t>
            </w:r>
          </w:p>
        </w:tc>
        <w:tc>
          <w:tcPr>
            <w:tcW w:w="0" w:type="auto"/>
            <w:vAlign w:val="center"/>
          </w:tcPr>
          <w:p w14:paraId="77DF4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16"/>
                <w:szCs w:val="16"/>
                <w:vertAlign w:val="baseline"/>
              </w:rPr>
            </w:pPr>
            <w:r>
              <w:rPr>
                <w:rFonts w:hint="eastAsia"/>
                <w:sz w:val="16"/>
                <w:szCs w:val="16"/>
                <w:vertAlign w:val="baseline"/>
              </w:rPr>
              <w:t>按需配套</w:t>
            </w:r>
          </w:p>
        </w:tc>
        <w:tc>
          <w:tcPr>
            <w:tcW w:w="0" w:type="auto"/>
            <w:vAlign w:val="center"/>
          </w:tcPr>
          <w:p w14:paraId="01349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432" w:type="dxa"/>
            <w:vAlign w:val="center"/>
          </w:tcPr>
          <w:p w14:paraId="58376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sz w:val="16"/>
                <w:szCs w:val="16"/>
                <w:vertAlign w:val="baseline"/>
              </w:rPr>
            </w:pPr>
          </w:p>
        </w:tc>
      </w:tr>
      <w:tr w14:paraId="2390E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1077C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仿宋_GB2312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4</w:t>
            </w:r>
          </w:p>
        </w:tc>
        <w:tc>
          <w:tcPr>
            <w:tcW w:w="0" w:type="auto"/>
            <w:vAlign w:val="center"/>
          </w:tcPr>
          <w:p w14:paraId="01E6D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16"/>
                <w:szCs w:val="16"/>
                <w:vertAlign w:val="baseline"/>
              </w:rPr>
            </w:pPr>
            <w:r>
              <w:rPr>
                <w:rFonts w:hint="eastAsia"/>
                <w:sz w:val="16"/>
                <w:szCs w:val="16"/>
                <w:vertAlign w:val="baseline"/>
              </w:rPr>
              <w:t>节目高清视频拍摄</w:t>
            </w:r>
          </w:p>
        </w:tc>
        <w:tc>
          <w:tcPr>
            <w:tcW w:w="0" w:type="auto"/>
            <w:vAlign w:val="center"/>
          </w:tcPr>
          <w:p w14:paraId="26200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0" w:type="auto"/>
            <w:vAlign w:val="center"/>
          </w:tcPr>
          <w:p w14:paraId="2293F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4457" w:type="dxa"/>
            <w:vAlign w:val="center"/>
          </w:tcPr>
          <w:p w14:paraId="54767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sz w:val="16"/>
                <w:szCs w:val="16"/>
                <w:vertAlign w:val="baseline"/>
              </w:rPr>
            </w:pPr>
            <w:r>
              <w:rPr>
                <w:rFonts w:hint="eastAsia"/>
                <w:sz w:val="16"/>
                <w:szCs w:val="16"/>
                <w:vertAlign w:val="baseline"/>
              </w:rPr>
              <w:t>多机位4K高清拍摄，全程跟拍，搭配全景、中景、特写、推拉镜头，画面稳定流畅、收音清晰无杂音，满足省赛高清视频报送标准</w:t>
            </w:r>
          </w:p>
        </w:tc>
        <w:tc>
          <w:tcPr>
            <w:tcW w:w="0" w:type="auto"/>
            <w:vAlign w:val="center"/>
          </w:tcPr>
          <w:p w14:paraId="128B1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仿宋_GB2312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天</w:t>
            </w:r>
          </w:p>
        </w:tc>
        <w:tc>
          <w:tcPr>
            <w:tcW w:w="0" w:type="auto"/>
            <w:vAlign w:val="center"/>
          </w:tcPr>
          <w:p w14:paraId="4AE3F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仿宋_GB2312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2</w:t>
            </w:r>
          </w:p>
        </w:tc>
        <w:tc>
          <w:tcPr>
            <w:tcW w:w="0" w:type="auto"/>
            <w:vAlign w:val="center"/>
          </w:tcPr>
          <w:p w14:paraId="730BF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432" w:type="dxa"/>
            <w:vAlign w:val="center"/>
          </w:tcPr>
          <w:p w14:paraId="5CC5E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sz w:val="16"/>
                <w:szCs w:val="16"/>
                <w:vertAlign w:val="baseline"/>
              </w:rPr>
            </w:pPr>
          </w:p>
        </w:tc>
      </w:tr>
      <w:tr w14:paraId="37D71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18701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仿宋_GB2312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5</w:t>
            </w:r>
          </w:p>
        </w:tc>
        <w:tc>
          <w:tcPr>
            <w:tcW w:w="0" w:type="auto"/>
            <w:vAlign w:val="center"/>
          </w:tcPr>
          <w:p w14:paraId="6A5A2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16"/>
                <w:szCs w:val="16"/>
                <w:vertAlign w:val="baseline"/>
              </w:rPr>
            </w:pPr>
            <w:r>
              <w:rPr>
                <w:rFonts w:hint="eastAsia"/>
                <w:sz w:val="16"/>
                <w:szCs w:val="16"/>
                <w:vertAlign w:val="baseline"/>
              </w:rPr>
              <w:t>视频后期精修制作</w:t>
            </w:r>
          </w:p>
        </w:tc>
        <w:tc>
          <w:tcPr>
            <w:tcW w:w="0" w:type="auto"/>
            <w:vAlign w:val="center"/>
          </w:tcPr>
          <w:p w14:paraId="2A44D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0" w:type="auto"/>
            <w:vAlign w:val="center"/>
          </w:tcPr>
          <w:p w14:paraId="54486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4457" w:type="dxa"/>
            <w:vAlign w:val="center"/>
          </w:tcPr>
          <w:p w14:paraId="34C69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sz w:val="16"/>
                <w:szCs w:val="16"/>
                <w:vertAlign w:val="baseline"/>
              </w:rPr>
            </w:pPr>
            <w:r>
              <w:rPr>
                <w:rFonts w:hint="eastAsia"/>
                <w:sz w:val="16"/>
                <w:szCs w:val="16"/>
                <w:vertAlign w:val="baseline"/>
              </w:rPr>
              <w:t>5条节目视频专属精修，包含画面剪辑、调色降噪、音频优化、字幕排版、片头片尾包装、格式适配，成片完全符合安徽省大学生艺术展演参赛要求</w:t>
            </w:r>
          </w:p>
        </w:tc>
        <w:tc>
          <w:tcPr>
            <w:tcW w:w="0" w:type="auto"/>
            <w:vAlign w:val="center"/>
          </w:tcPr>
          <w:p w14:paraId="7C50C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仿宋_GB2312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条</w:t>
            </w:r>
          </w:p>
        </w:tc>
        <w:tc>
          <w:tcPr>
            <w:tcW w:w="0" w:type="auto"/>
            <w:vAlign w:val="center"/>
          </w:tcPr>
          <w:p w14:paraId="6931A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仿宋_GB2312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5</w:t>
            </w:r>
          </w:p>
        </w:tc>
        <w:tc>
          <w:tcPr>
            <w:tcW w:w="0" w:type="auto"/>
            <w:vAlign w:val="center"/>
          </w:tcPr>
          <w:p w14:paraId="7415B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432" w:type="dxa"/>
            <w:vAlign w:val="center"/>
          </w:tcPr>
          <w:p w14:paraId="44069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sz w:val="16"/>
                <w:szCs w:val="16"/>
                <w:vertAlign w:val="baseline"/>
              </w:rPr>
            </w:pPr>
          </w:p>
        </w:tc>
      </w:tr>
      <w:tr w14:paraId="6CC52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401DB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仿宋_GB2312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6</w:t>
            </w:r>
          </w:p>
        </w:tc>
        <w:tc>
          <w:tcPr>
            <w:tcW w:w="0" w:type="auto"/>
            <w:vAlign w:val="center"/>
          </w:tcPr>
          <w:p w14:paraId="53943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16"/>
                <w:szCs w:val="16"/>
                <w:vertAlign w:val="baseline"/>
              </w:rPr>
            </w:pPr>
            <w:r>
              <w:rPr>
                <w:rFonts w:hint="eastAsia"/>
                <w:sz w:val="16"/>
                <w:szCs w:val="16"/>
                <w:vertAlign w:val="baseline"/>
              </w:rPr>
              <w:t>节目专属背景视频制作</w:t>
            </w:r>
          </w:p>
        </w:tc>
        <w:tc>
          <w:tcPr>
            <w:tcW w:w="0" w:type="auto"/>
            <w:vAlign w:val="center"/>
          </w:tcPr>
          <w:p w14:paraId="563D9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0" w:type="auto"/>
            <w:vAlign w:val="center"/>
          </w:tcPr>
          <w:p w14:paraId="615A6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4457" w:type="dxa"/>
            <w:vAlign w:val="center"/>
          </w:tcPr>
          <w:p w14:paraId="76D3E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sz w:val="16"/>
                <w:szCs w:val="16"/>
                <w:vertAlign w:val="baseline"/>
              </w:rPr>
            </w:pPr>
            <w:r>
              <w:rPr>
                <w:rFonts w:hint="eastAsia"/>
                <w:sz w:val="16"/>
                <w:szCs w:val="16"/>
                <w:vertAlign w:val="baseline"/>
              </w:rPr>
              <w:t>结合5个节目主题、曲风、表演风格，定制高清动态背景视频，画质清晰、节奏适配，贴合舞台演出及视频录制效果</w:t>
            </w:r>
          </w:p>
        </w:tc>
        <w:tc>
          <w:tcPr>
            <w:tcW w:w="0" w:type="auto"/>
            <w:vAlign w:val="center"/>
          </w:tcPr>
          <w:p w14:paraId="2C212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仿宋_GB2312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条</w:t>
            </w:r>
          </w:p>
        </w:tc>
        <w:tc>
          <w:tcPr>
            <w:tcW w:w="0" w:type="auto"/>
            <w:vAlign w:val="center"/>
          </w:tcPr>
          <w:p w14:paraId="0DB38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16"/>
                <w:szCs w:val="16"/>
                <w:vertAlign w:val="baseline"/>
              </w:rPr>
            </w:pPr>
            <w:r>
              <w:rPr>
                <w:rFonts w:hint="eastAsia"/>
                <w:sz w:val="16"/>
                <w:szCs w:val="16"/>
                <w:vertAlign w:val="baseline"/>
              </w:rPr>
              <w:t>按需制作</w:t>
            </w:r>
          </w:p>
        </w:tc>
        <w:tc>
          <w:tcPr>
            <w:tcW w:w="0" w:type="auto"/>
            <w:vAlign w:val="center"/>
          </w:tcPr>
          <w:p w14:paraId="051AB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432" w:type="dxa"/>
            <w:vAlign w:val="center"/>
          </w:tcPr>
          <w:p w14:paraId="4A204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sz w:val="16"/>
                <w:szCs w:val="16"/>
                <w:vertAlign w:val="baseline"/>
              </w:rPr>
            </w:pPr>
          </w:p>
        </w:tc>
      </w:tr>
      <w:tr w14:paraId="5EA4A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3AC45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7</w:t>
            </w:r>
          </w:p>
        </w:tc>
        <w:tc>
          <w:tcPr>
            <w:tcW w:w="0" w:type="auto"/>
            <w:vAlign w:val="center"/>
          </w:tcPr>
          <w:p w14:paraId="3733C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16"/>
                <w:szCs w:val="16"/>
                <w:vertAlign w:val="baseline"/>
              </w:rPr>
            </w:pPr>
            <w:r>
              <w:rPr>
                <w:rFonts w:hint="eastAsia"/>
                <w:sz w:val="16"/>
                <w:szCs w:val="16"/>
                <w:vertAlign w:val="baseline"/>
              </w:rPr>
              <w:t>演出道具及物资运输</w:t>
            </w:r>
          </w:p>
        </w:tc>
        <w:tc>
          <w:tcPr>
            <w:tcW w:w="0" w:type="auto"/>
            <w:vAlign w:val="center"/>
          </w:tcPr>
          <w:p w14:paraId="6DCB6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0" w:type="auto"/>
            <w:vAlign w:val="center"/>
          </w:tcPr>
          <w:p w14:paraId="5FC0F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4457" w:type="dxa"/>
            <w:vAlign w:val="center"/>
          </w:tcPr>
          <w:p w14:paraId="6F03C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sz w:val="16"/>
                <w:szCs w:val="16"/>
                <w:vertAlign w:val="baseline"/>
              </w:rPr>
            </w:pPr>
            <w:r>
              <w:rPr>
                <w:rFonts w:hint="eastAsia"/>
                <w:sz w:val="16"/>
                <w:szCs w:val="16"/>
                <w:vertAlign w:val="baseline"/>
              </w:rPr>
              <w:t>负责本次演出服装、道具、舞美物资等全部物料的往返运输、现场搬运、清点保管，保障物资无丢失、无损坏</w:t>
            </w:r>
          </w:p>
        </w:tc>
        <w:tc>
          <w:tcPr>
            <w:tcW w:w="0" w:type="auto"/>
            <w:vAlign w:val="center"/>
          </w:tcPr>
          <w:p w14:paraId="0A50F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仿宋_GB2312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次</w:t>
            </w:r>
          </w:p>
        </w:tc>
        <w:tc>
          <w:tcPr>
            <w:tcW w:w="0" w:type="auto"/>
            <w:vAlign w:val="center"/>
          </w:tcPr>
          <w:p w14:paraId="1E1C3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仿宋_GB2312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 w14:paraId="0F72E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432" w:type="dxa"/>
            <w:vAlign w:val="center"/>
          </w:tcPr>
          <w:p w14:paraId="6051C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sz w:val="16"/>
                <w:szCs w:val="16"/>
                <w:vertAlign w:val="baseline"/>
              </w:rPr>
            </w:pPr>
          </w:p>
        </w:tc>
      </w:tr>
      <w:tr w14:paraId="14956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27" w:type="dxa"/>
            <w:vAlign w:val="center"/>
          </w:tcPr>
          <w:p w14:paraId="527B7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8</w:t>
            </w:r>
          </w:p>
        </w:tc>
        <w:tc>
          <w:tcPr>
            <w:tcW w:w="934" w:type="dxa"/>
            <w:vAlign w:val="center"/>
          </w:tcPr>
          <w:p w14:paraId="7B85B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16"/>
                <w:szCs w:val="16"/>
                <w:vertAlign w:val="baseline"/>
              </w:rPr>
            </w:pPr>
            <w:r>
              <w:rPr>
                <w:rFonts w:hint="eastAsia"/>
                <w:sz w:val="16"/>
                <w:szCs w:val="16"/>
                <w:vertAlign w:val="baseline"/>
              </w:rPr>
              <w:t>灯光音响及配套基础设施</w:t>
            </w:r>
          </w:p>
        </w:tc>
        <w:tc>
          <w:tcPr>
            <w:tcW w:w="432" w:type="dxa"/>
            <w:vAlign w:val="center"/>
          </w:tcPr>
          <w:p w14:paraId="496EC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432" w:type="dxa"/>
            <w:vAlign w:val="center"/>
          </w:tcPr>
          <w:p w14:paraId="63C0B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4457" w:type="dxa"/>
            <w:vAlign w:val="center"/>
          </w:tcPr>
          <w:p w14:paraId="0CCE1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sz w:val="16"/>
                <w:szCs w:val="16"/>
                <w:vertAlign w:val="baseline"/>
              </w:rPr>
            </w:pPr>
            <w:r>
              <w:rPr>
                <w:rFonts w:hint="eastAsia"/>
                <w:sz w:val="16"/>
                <w:szCs w:val="16"/>
                <w:vertAlign w:val="baseline"/>
              </w:rPr>
              <w:t>提供全套专业舞台灯光、立体声专业音响、无线话筒、耳麦等设备，含设备搭建、调试、全程现场运维、撤场服务，适配各类节目演出录制需求</w:t>
            </w:r>
          </w:p>
        </w:tc>
        <w:tc>
          <w:tcPr>
            <w:tcW w:w="432" w:type="dxa"/>
            <w:vAlign w:val="center"/>
          </w:tcPr>
          <w:p w14:paraId="21E69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仿宋_GB2312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项</w:t>
            </w:r>
          </w:p>
        </w:tc>
        <w:tc>
          <w:tcPr>
            <w:tcW w:w="544" w:type="dxa"/>
            <w:vAlign w:val="center"/>
          </w:tcPr>
          <w:p w14:paraId="72C60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仿宋_GB2312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1</w:t>
            </w:r>
          </w:p>
        </w:tc>
        <w:tc>
          <w:tcPr>
            <w:tcW w:w="432" w:type="dxa"/>
            <w:vAlign w:val="center"/>
          </w:tcPr>
          <w:p w14:paraId="61926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432" w:type="dxa"/>
            <w:vAlign w:val="center"/>
          </w:tcPr>
          <w:p w14:paraId="673CE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sz w:val="16"/>
                <w:szCs w:val="16"/>
                <w:vertAlign w:val="baseline"/>
              </w:rPr>
            </w:pPr>
          </w:p>
        </w:tc>
      </w:tr>
    </w:tbl>
    <w:p w14:paraId="661E1BC7">
      <w:pPr>
        <w:bidi w:val="0"/>
        <w:rPr>
          <w:lang w:val="en-US" w:eastAsia="zh-CN"/>
        </w:rPr>
      </w:pPr>
      <w:r>
        <w:rPr>
          <w:lang w:val="en-US" w:eastAsia="zh-CN"/>
        </w:rPr>
        <w:t>本公司承诺：</w:t>
      </w:r>
    </w:p>
    <w:p w14:paraId="6C436017">
      <w:pPr>
        <w:bidi w:val="0"/>
        <w:rPr>
          <w:lang w:val="en-US" w:eastAsia="zh-CN"/>
        </w:rPr>
      </w:pPr>
      <w:r>
        <w:rPr>
          <w:lang w:val="en-US" w:eastAsia="zh-CN"/>
        </w:rPr>
        <w:t>1. 本项目报价为固定包干总价，包含项目所需税金、场地使用费、设备运输、搭建安装、人员妆造、服装租赁、视频拍摄、后期制作、物资搬运、现场运维、售后整改等一切相关费用，采购人无需承担任何额外费用。</w:t>
      </w:r>
    </w:p>
    <w:p w14:paraId="17262B30">
      <w:pPr>
        <w:bidi w:val="0"/>
        <w:rPr>
          <w:lang w:val="en-US" w:eastAsia="zh-CN"/>
        </w:rPr>
      </w:pPr>
      <w:r>
        <w:rPr>
          <w:rFonts w:hint="eastAsia"/>
          <w:lang w:val="en-US" w:eastAsia="zh-CN"/>
        </w:rPr>
        <w:t>2</w:t>
      </w:r>
      <w:r>
        <w:rPr>
          <w:lang w:val="en-US" w:eastAsia="zh-CN"/>
        </w:rPr>
        <w:t>. 严格按照赛事时限及采购标准完成全部服务工作，交付成品符合安徽省大学生艺术展演报送要求，若因服务质量、成品问题导致无法参赛，我方无条件免费整改并承担全部责任。</w:t>
      </w:r>
    </w:p>
    <w:p w14:paraId="0255A546">
      <w:pPr>
        <w:bidi w:val="0"/>
        <w:rPr>
          <w:lang w:val="en-US" w:eastAsia="zh-CN"/>
        </w:rPr>
      </w:pPr>
      <w:r>
        <w:rPr>
          <w:lang w:val="en-US" w:eastAsia="zh-CN"/>
        </w:rPr>
        <w:t>其它承诺：</w:t>
      </w:r>
    </w:p>
    <w:p w14:paraId="4CEC1073">
      <w:pPr>
        <w:bidi w:val="0"/>
      </w:pPr>
      <w:r>
        <w:rPr>
          <w:lang w:val="en-US" w:eastAsia="zh-CN"/>
        </w:rPr>
        <w:t>总报价：大写金额：________________________</w:t>
      </w:r>
    </w:p>
    <w:p w14:paraId="669CE57B">
      <w:pPr>
        <w:bidi w:val="0"/>
        <w:rPr>
          <w:lang w:val="en-US" w:eastAsia="zh-CN"/>
        </w:rPr>
      </w:pPr>
      <w:r>
        <w:rPr>
          <w:lang w:val="en-US" w:eastAsia="zh-CN"/>
        </w:rPr>
        <w:t>小写金额：________________________</w:t>
      </w:r>
    </w:p>
    <w:p w14:paraId="21D85D51">
      <w:pPr>
        <w:bidi w:val="0"/>
        <w:rPr>
          <w:lang w:val="en-US" w:eastAsia="zh-CN"/>
        </w:rPr>
      </w:pPr>
      <w:r>
        <w:rPr>
          <w:lang w:val="en-US" w:eastAsia="zh-CN"/>
        </w:rPr>
        <w:t>公司名称：________________________（加盖单位公章）</w:t>
      </w:r>
    </w:p>
    <w:p w14:paraId="406810E5">
      <w:pPr>
        <w:bidi w:val="0"/>
        <w:rPr>
          <w:lang w:val="en-US" w:eastAsia="zh-CN"/>
        </w:rPr>
      </w:pPr>
      <w:r>
        <w:rPr>
          <w:lang w:val="en-US" w:eastAsia="zh-CN"/>
        </w:rPr>
        <w:t>日 期：202</w:t>
      </w:r>
      <w:r>
        <w:rPr>
          <w:rFonts w:hint="eastAsia"/>
          <w:lang w:val="en-US" w:eastAsia="zh-CN"/>
        </w:rPr>
        <w:t>6</w:t>
      </w:r>
      <w:r>
        <w:rPr>
          <w:lang w:val="en-US" w:eastAsia="zh-CN"/>
        </w:rPr>
        <w:t>年_____月_____日</w:t>
      </w:r>
    </w:p>
    <w:p w14:paraId="55CF9682">
      <w:pPr>
        <w:bidi w:val="0"/>
        <w:rPr>
          <w:lang w:val="en-US" w:eastAsia="zh-CN"/>
        </w:rPr>
      </w:pPr>
      <w:r>
        <w:rPr>
          <w:lang w:val="en-US" w:eastAsia="zh-CN"/>
        </w:rPr>
        <w:t>联系人：________________________</w:t>
      </w:r>
    </w:p>
    <w:p w14:paraId="77257E24">
      <w:pPr>
        <w:bidi w:val="0"/>
        <w:rPr>
          <w:lang w:val="en-US" w:eastAsia="zh-CN"/>
        </w:rPr>
      </w:pPr>
      <w:r>
        <w:rPr>
          <w:lang w:val="en-US" w:eastAsia="zh-CN"/>
        </w:rPr>
        <w:t>联系电话：________________________</w:t>
      </w:r>
    </w:p>
    <w:p w14:paraId="1DD9D112">
      <w:pPr>
        <w:bidi w:val="0"/>
      </w:pPr>
      <w:r>
        <w:rPr>
          <w:lang w:val="en-US" w:eastAsia="zh-CN"/>
        </w:rPr>
        <w:t>说明：本询价单如有多页，每页均</w:t>
      </w:r>
      <w:r>
        <w:rPr>
          <w:rFonts w:hint="eastAsia"/>
          <w:lang w:val="en-US" w:eastAsia="zh-CN"/>
        </w:rPr>
        <w:t>须加盖</w:t>
      </w:r>
      <w:r>
        <w:rPr>
          <w:lang w:val="en-US" w:eastAsia="zh-CN"/>
        </w:rPr>
        <w:t>单位公章，否则报价无效。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80"/>
      </w:pPr>
      <w:r>
        <w:separator/>
      </w:r>
    </w:p>
  </w:endnote>
  <w:endnote w:type="continuationSeparator" w:id="1">
    <w:p>
      <w:pPr>
        <w:spacing w:line="240" w:lineRule="auto"/>
        <w:ind w:firstLine="6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80"/>
      </w:pPr>
      <w:r>
        <w:separator/>
      </w:r>
    </w:p>
  </w:footnote>
  <w:footnote w:type="continuationSeparator" w:id="1">
    <w:p>
      <w:pPr>
        <w:spacing w:line="240" w:lineRule="auto"/>
        <w:ind w:firstLine="6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804CE"/>
    <w:rsid w:val="04E54C44"/>
    <w:rsid w:val="05760640"/>
    <w:rsid w:val="05E03D0C"/>
    <w:rsid w:val="067F45E0"/>
    <w:rsid w:val="088E5CFC"/>
    <w:rsid w:val="08FD6FB7"/>
    <w:rsid w:val="0A5B6057"/>
    <w:rsid w:val="0E346DF6"/>
    <w:rsid w:val="0FEE20BD"/>
    <w:rsid w:val="1505553D"/>
    <w:rsid w:val="15C62137"/>
    <w:rsid w:val="1647748F"/>
    <w:rsid w:val="1818445F"/>
    <w:rsid w:val="192E095E"/>
    <w:rsid w:val="194D300E"/>
    <w:rsid w:val="19EC6CCB"/>
    <w:rsid w:val="1A0F4768"/>
    <w:rsid w:val="1A7C7103"/>
    <w:rsid w:val="1DAF24EA"/>
    <w:rsid w:val="1E991A9B"/>
    <w:rsid w:val="2187003D"/>
    <w:rsid w:val="22397C42"/>
    <w:rsid w:val="228C2DF9"/>
    <w:rsid w:val="24083684"/>
    <w:rsid w:val="244E4D7A"/>
    <w:rsid w:val="24734709"/>
    <w:rsid w:val="285F2D5E"/>
    <w:rsid w:val="2886160B"/>
    <w:rsid w:val="2A0F5F09"/>
    <w:rsid w:val="2A7F3244"/>
    <w:rsid w:val="2BA94A1C"/>
    <w:rsid w:val="2D964B2C"/>
    <w:rsid w:val="300E26F6"/>
    <w:rsid w:val="303E3DC0"/>
    <w:rsid w:val="32BC0DDA"/>
    <w:rsid w:val="362C191E"/>
    <w:rsid w:val="37C652D2"/>
    <w:rsid w:val="3BBD597A"/>
    <w:rsid w:val="3DD57961"/>
    <w:rsid w:val="40F63E08"/>
    <w:rsid w:val="40FC6F44"/>
    <w:rsid w:val="43A01E09"/>
    <w:rsid w:val="44A51678"/>
    <w:rsid w:val="453E409E"/>
    <w:rsid w:val="472B40E0"/>
    <w:rsid w:val="483C5601"/>
    <w:rsid w:val="48C7608A"/>
    <w:rsid w:val="4CF136D5"/>
    <w:rsid w:val="4EA26E85"/>
    <w:rsid w:val="500B2D00"/>
    <w:rsid w:val="509251CF"/>
    <w:rsid w:val="50E61077"/>
    <w:rsid w:val="53D53D51"/>
    <w:rsid w:val="54C2380D"/>
    <w:rsid w:val="55116651"/>
    <w:rsid w:val="55BD4BB9"/>
    <w:rsid w:val="56401872"/>
    <w:rsid w:val="57BC3D89"/>
    <w:rsid w:val="5829790F"/>
    <w:rsid w:val="586438F5"/>
    <w:rsid w:val="58931F31"/>
    <w:rsid w:val="5C732359"/>
    <w:rsid w:val="5E437B09"/>
    <w:rsid w:val="5EFC55AB"/>
    <w:rsid w:val="634B193A"/>
    <w:rsid w:val="64CE624F"/>
    <w:rsid w:val="64F55B85"/>
    <w:rsid w:val="6A8D0A8A"/>
    <w:rsid w:val="6B146AB5"/>
    <w:rsid w:val="6CAC5DDF"/>
    <w:rsid w:val="6EF06C9C"/>
    <w:rsid w:val="70473489"/>
    <w:rsid w:val="70A97C9F"/>
    <w:rsid w:val="727D5888"/>
    <w:rsid w:val="73351CBE"/>
    <w:rsid w:val="73373918"/>
    <w:rsid w:val="755A1DA3"/>
    <w:rsid w:val="77334767"/>
    <w:rsid w:val="77934CA4"/>
    <w:rsid w:val="78542BE7"/>
    <w:rsid w:val="7AD85D51"/>
    <w:rsid w:val="7B0B0330"/>
    <w:rsid w:val="7CCA1B4A"/>
    <w:rsid w:val="7CE338D3"/>
    <w:rsid w:val="7D172641"/>
    <w:rsid w:val="7EDC3010"/>
    <w:rsid w:val="7F85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_GB2312" w:cs="Times New Roman"/>
      <w:kern w:val="2"/>
      <w:sz w:val="3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0" w:after="0" w:afterAutospacing="0"/>
      <w:ind w:firstLine="0" w:firstLineChars="0"/>
      <w:jc w:val="left"/>
      <w:outlineLvl w:val="0"/>
    </w:pPr>
    <w:rPr>
      <w:rFonts w:hint="default" w:ascii="Times New Roman" w:hAnsi="Times New Roman" w:eastAsia="黑体" w:cs="宋体"/>
      <w:bCs/>
      <w:sz w:val="34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link w:val="10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before="100" w:after="100" w:afterLines="0" w:afterAutospacing="0" w:line="312" w:lineRule="auto"/>
      <w:ind w:firstLine="1041" w:firstLineChars="200"/>
    </w:pPr>
    <w:rPr>
      <w:rFonts w:eastAsia="宋体" w:asciiTheme="minorAscii" w:hAnsiTheme="minorAscii"/>
      <w:sz w:val="2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标题 3 Char"/>
    <w:link w:val="4"/>
    <w:qFormat/>
    <w:uiPriority w:val="0"/>
    <w:rPr>
      <w:rFonts w:ascii="Times New Roman" w:hAnsi="Times New Roman" w:eastAsia="仿宋_GB2312" w:cs="方正楷体_GB2312"/>
      <w:b/>
      <w:kern w:val="2"/>
      <w:sz w:val="34"/>
      <w:szCs w:val="34"/>
      <w:lang w:val="en-US" w:eastAsia="zh-CN" w:bidi="ar-SA"/>
    </w:rPr>
  </w:style>
  <w:style w:type="paragraph" w:customStyle="1" w:styleId="11">
    <w:name w:val="总标题"/>
    <w:qFormat/>
    <w:uiPriority w:val="0"/>
    <w:pPr>
      <w:spacing w:before="100" w:beforeLines="100" w:after="100" w:afterLines="100" w:line="560" w:lineRule="exact"/>
      <w:ind w:firstLine="0" w:firstLineChars="0"/>
      <w:jc w:val="center"/>
    </w:pPr>
    <w:rPr>
      <w:rFonts w:hint="eastAsia" w:ascii="方正公文小标宋" w:hAnsi="方正公文小标宋" w:eastAsia="方正小标宋简体" w:cs="方正公文小标宋"/>
      <w:sz w:val="44"/>
      <w:szCs w:val="36"/>
    </w:rPr>
  </w:style>
  <w:style w:type="paragraph" w:customStyle="1" w:styleId="12">
    <w:name w:val="oa标题1"/>
    <w:basedOn w:val="1"/>
    <w:next w:val="1"/>
    <w:qFormat/>
    <w:uiPriority w:val="0"/>
    <w:rPr>
      <w:rFonts w:hAnsi="Times New Roman"/>
      <w:b/>
    </w:rPr>
  </w:style>
  <w:style w:type="paragraph" w:customStyle="1" w:styleId="13">
    <w:name w:val="表格标题"/>
    <w:basedOn w:val="1"/>
    <w:next w:val="1"/>
    <w:qFormat/>
    <w:uiPriority w:val="0"/>
    <w:pPr>
      <w:ind w:firstLine="0" w:firstLineChars="0"/>
      <w:jc w:val="center"/>
    </w:pPr>
    <w:rPr>
      <w:rFonts w:hint="default" w:ascii="Times New Roman" w:hAnsi="Times New Roman" w:eastAsia="楷体_GB2312" w:cs="楷体_GB2312"/>
      <w:b/>
      <w:bCs/>
      <w:sz w:val="32"/>
      <w:szCs w:val="32"/>
    </w:rPr>
  </w:style>
  <w:style w:type="paragraph" w:customStyle="1" w:styleId="14">
    <w:name w:val="正文1"/>
    <w:basedOn w:val="1"/>
    <w:next w:val="1"/>
    <w:qFormat/>
    <w:uiPriority w:val="0"/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962</Words>
  <Characters>1098</Characters>
  <Lines>0</Lines>
  <Paragraphs>0</Paragraphs>
  <TotalTime>0</TotalTime>
  <ScaleCrop>false</ScaleCrop>
  <LinksUpToDate>false</LinksUpToDate>
  <CharactersWithSpaces>1101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2025-02-25T06:10:00Z</dcterms:created>
  <dc:creator>64668</dc:creator>
  <cp:lastModifiedBy>追风</cp:lastModifiedBy>
  <dcterms:modified xsi:type="dcterms:W3CDTF">2026-06-16T08:30:17Z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A0DDC82EA83B4F01A1ADE99F65DD3039_12</vt:lpwstr>
  </property>
  <property fmtid="{D5CDD505-2E9C-101B-9397-08002B2CF9AE}" pid="4" name="KSOTemplateDocerSaveRecord">
    <vt:lpwstr>eyJoZGlkIjoiYzhmZGY4MWY0YWY4OTExYzhjODA1ZTcyYWU3NTIwY2QiLCJ1c2VySWQiOiIzNjUxNjgwMzAifQ==</vt:lpwstr>
  </property>
</Properties>
</file>